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CDA4" w14:textId="77777777" w:rsidR="00C54EEB" w:rsidRDefault="00C54EEB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14:paraId="6CB0EAE9" w14:textId="77777777" w:rsidR="00C54EEB" w:rsidRDefault="00C54EEB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>Tlačová správa, 15.04.2024,  Banská bystrica</w:t>
      </w:r>
    </w:p>
    <w:p w14:paraId="5A30E0C8" w14:textId="77777777" w:rsidR="00C54EEB" w:rsidRDefault="00C54EEB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14:paraId="202C477A" w14:textId="77777777" w:rsidR="00C54EEB" w:rsidRDefault="00C54EEB" w:rsidP="002D6472">
      <w:pPr>
        <w:tabs>
          <w:tab w:val="left" w:pos="6237"/>
        </w:tabs>
        <w:ind w:firstLine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DBEDF99" w14:textId="77777777" w:rsidR="00C54EEB" w:rsidRDefault="00C54EEB" w:rsidP="002D6472">
      <w:pPr>
        <w:tabs>
          <w:tab w:val="left" w:pos="6237"/>
        </w:tabs>
        <w:ind w:firstLine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E94C6F9" w14:textId="77777777" w:rsidR="00C54EEB" w:rsidRPr="00CD65C7" w:rsidRDefault="00C54EEB" w:rsidP="002D6472">
      <w:pPr>
        <w:tabs>
          <w:tab w:val="left" w:pos="6237"/>
        </w:tabs>
        <w:ind w:firstLine="0"/>
        <w:rPr>
          <w:rFonts w:asciiTheme="minorHAnsi" w:hAnsiTheme="minorHAnsi" w:cstheme="minorHAnsi"/>
          <w:color w:val="050505"/>
          <w:sz w:val="52"/>
          <w:szCs w:val="52"/>
          <w:shd w:val="clear" w:color="auto" w:fill="FFFFFF"/>
        </w:rPr>
      </w:pPr>
    </w:p>
    <w:p w14:paraId="2CA228DB" w14:textId="77777777" w:rsidR="00C54EEB" w:rsidRPr="00CD65C7" w:rsidRDefault="00CD65C7" w:rsidP="002D6472">
      <w:pPr>
        <w:tabs>
          <w:tab w:val="left" w:pos="6237"/>
        </w:tabs>
        <w:ind w:firstLine="0"/>
        <w:rPr>
          <w:rFonts w:asciiTheme="minorHAnsi" w:hAnsiTheme="minorHAnsi" w:cstheme="minorHAnsi"/>
          <w:color w:val="050505"/>
          <w:sz w:val="52"/>
          <w:szCs w:val="52"/>
          <w:shd w:val="clear" w:color="auto" w:fill="FFFFFF"/>
        </w:rPr>
      </w:pPr>
      <w:r w:rsidRPr="00CD65C7">
        <w:rPr>
          <w:rFonts w:asciiTheme="minorHAnsi" w:hAnsiTheme="minorHAnsi" w:cstheme="minorHAnsi"/>
          <w:color w:val="050505"/>
          <w:sz w:val="52"/>
          <w:szCs w:val="52"/>
          <w:shd w:val="clear" w:color="auto" w:fill="FFFFFF"/>
        </w:rPr>
        <w:t>Od telegrafu k internetu</w:t>
      </w:r>
    </w:p>
    <w:p w14:paraId="640630B3" w14:textId="77777777" w:rsidR="00CD65C7" w:rsidRDefault="00CD65C7" w:rsidP="002D6472">
      <w:pPr>
        <w:tabs>
          <w:tab w:val="left" w:pos="6237"/>
        </w:tabs>
        <w:ind w:firstLine="0"/>
        <w:rPr>
          <w:rFonts w:asciiTheme="minorHAnsi" w:hAnsiTheme="minorHAnsi" w:cstheme="minorHAnsi"/>
          <w:b/>
          <w:color w:val="050505"/>
          <w:sz w:val="23"/>
          <w:szCs w:val="23"/>
          <w:shd w:val="clear" w:color="auto" w:fill="FFFFFF"/>
        </w:rPr>
      </w:pPr>
    </w:p>
    <w:p w14:paraId="5C872661" w14:textId="384533F6" w:rsidR="00C54EEB" w:rsidRPr="008C1701" w:rsidRDefault="00C54EEB" w:rsidP="004A65AC">
      <w:pPr>
        <w:tabs>
          <w:tab w:val="left" w:pos="6237"/>
        </w:tabs>
        <w:spacing w:line="276" w:lineRule="auto"/>
        <w:ind w:firstLine="0"/>
        <w:rPr>
          <w:rFonts w:asciiTheme="minorHAnsi" w:hAnsiTheme="minorHAnsi" w:cstheme="minorHAnsi"/>
          <w:b/>
          <w:bCs/>
          <w:i/>
          <w:smallCaps/>
          <w:sz w:val="24"/>
          <w:szCs w:val="24"/>
        </w:rPr>
      </w:pPr>
      <w:r w:rsidRPr="001A05C9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Prechod od telegrafu k internetu predstavuje obrovský šok v komunikačnej technológii ľudstva. Zatiaľ čo telegraf umožňoval </w:t>
      </w:r>
      <w:r w:rsidR="00357B70" w:rsidRPr="00357B70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pr</w:t>
      </w:r>
      <w:r w:rsidRPr="00357B70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enos</w:t>
      </w:r>
      <w:r w:rsidRPr="001A05C9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 textových správ na veľké vzdialenosti, internet nám umožňuje okamžité zdieľanie obrovského množstva informácií vo forme textu, obrázkov, zvuku a videa po celom svete. </w:t>
      </w:r>
      <w:r w:rsidR="00CD65C7" w:rsidRPr="001A05C9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Aj dnešné výdobytky komunikácie si však prešli svojim vývojom. Históriu telekomunikačnej a výpočtovej techniky priblíži v Banskej Bystrici nová výstava v </w:t>
      </w:r>
      <w:proofErr w:type="spellStart"/>
      <w:r w:rsidR="00CD65C7" w:rsidRPr="001A05C9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Thurzovom</w:t>
      </w:r>
      <w:proofErr w:type="spellEnd"/>
      <w:r w:rsidR="00CD65C7" w:rsidRPr="001A05C9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 dome </w:t>
      </w:r>
      <w:r w:rsidR="00CD65C7" w:rsidRPr="008C1701">
        <w:rPr>
          <w:rFonts w:asciiTheme="minorHAnsi" w:hAnsiTheme="minorHAnsi" w:cstheme="minorHAnsi"/>
          <w:b/>
          <w:i/>
          <w:color w:val="050505"/>
          <w:sz w:val="24"/>
          <w:szCs w:val="24"/>
          <w:shd w:val="clear" w:color="auto" w:fill="FFFFFF"/>
        </w:rPr>
        <w:t>Od telegrafu k internetu.</w:t>
      </w:r>
    </w:p>
    <w:p w14:paraId="47D851E5" w14:textId="77777777" w:rsidR="00C54EEB" w:rsidRPr="001A05C9" w:rsidRDefault="00C54EEB" w:rsidP="004A65AC">
      <w:pPr>
        <w:spacing w:after="160" w:line="276" w:lineRule="auto"/>
        <w:ind w:firstLine="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50CAA54B" w14:textId="6472F8D6" w:rsidR="00C54EEB" w:rsidRPr="001A05C9" w:rsidRDefault="00ED45EE" w:rsidP="004A65AC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</w:t>
      </w:r>
      <w:r w:rsidR="00CD65C7" w:rsidRPr="001A05C9">
        <w:rPr>
          <w:rFonts w:asciiTheme="minorHAnsi" w:eastAsiaTheme="minorHAnsi" w:hAnsiTheme="minorHAnsi" w:cstheme="minorBidi"/>
          <w:sz w:val="24"/>
          <w:szCs w:val="24"/>
          <w:lang w:eastAsia="en-US"/>
        </w:rPr>
        <w:t>Stredoslovenské múzeum – kultúrna inštitúcia Banskobystrického samosprávneho kraja v spolupráci s</w:t>
      </w:r>
      <w:r w:rsidR="001A05C9" w:rsidRPr="001A05C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 dlhoročným odborníkom na internetové siete </w:t>
      </w:r>
      <w:r w:rsidR="00C5654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- </w:t>
      </w:r>
      <w:r w:rsidR="001A05C9" w:rsidRPr="001A05C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spoločnosťou BBXNET </w:t>
      </w:r>
      <w:r w:rsidR="001A05C9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="0043096A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 Slovenskou poštou, a.s., </w:t>
      </w:r>
      <w:r w:rsidR="001A05C9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Poš</w:t>
      </w:r>
      <w:r w:rsidR="00C5654F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tovým múzeom </w:t>
      </w:r>
      <w:r w:rsidR="001A05C9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pripravili pre návštevníkov </w:t>
      </w:r>
      <w:proofErr w:type="spellStart"/>
      <w:r w:rsidR="001A05C9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Thurzovho</w:t>
      </w:r>
      <w:proofErr w:type="spellEnd"/>
      <w:r w:rsidR="001A05C9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domu interaktívnu výstavu </w:t>
      </w:r>
      <w:r w:rsidR="001A05C9" w:rsidRPr="00F3225E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Od telegrafu k internetu</w:t>
      </w:r>
      <w:r w:rsidR="001A05C9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. Tá od 25. apríla 2024 priblíži históriu telekomunikačnej a výpočtovej techniky prostredníctvom zozbieraných prístrojov a zariadení zo zbierky pána Rudolfa Kubíka</w:t>
      </w:r>
      <w:r w:rsidR="0043096A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="001A05C9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a</w:t>
      </w:r>
      <w:r w:rsidR="0043096A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ko aj</w:t>
      </w:r>
      <w:r w:rsidR="001A05C9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 Poštového múzea</w:t>
      </w:r>
      <w:r w:rsidR="0043096A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vo výstavných priestoroch v mieste sídla Slovenskej pošty.</w:t>
      </w:r>
    </w:p>
    <w:p w14:paraId="093405B1" w14:textId="77777777" w:rsidR="00920F59" w:rsidRPr="00D9171E" w:rsidRDefault="00920F59" w:rsidP="004A65AC">
      <w:pPr>
        <w:tabs>
          <w:tab w:val="left" w:pos="6237"/>
        </w:tabs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D9171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Najrevolučnejší technologický vynález bol TELEGRAF</w:t>
      </w:r>
    </w:p>
    <w:p w14:paraId="2BCB09CE" w14:textId="77777777" w:rsidR="00920F59" w:rsidRPr="00D9171E" w:rsidRDefault="00920F59" w:rsidP="004A65AC">
      <w:pPr>
        <w:tabs>
          <w:tab w:val="left" w:pos="6237"/>
        </w:tabs>
        <w:spacing w:line="276" w:lineRule="auto"/>
        <w:ind w:firstLine="0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14:paraId="2743E7A6" w14:textId="30753B7A" w:rsidR="00675075" w:rsidRPr="00D9171E" w:rsidRDefault="00C5654F" w:rsidP="004A65AC">
      <w:pPr>
        <w:tabs>
          <w:tab w:val="left" w:pos="6237"/>
        </w:tabs>
        <w:spacing w:line="276" w:lineRule="auto"/>
        <w:ind w:firstLine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Počas 30. rokov 19. storočia vynálezca </w:t>
      </w:r>
      <w:r w:rsidR="001A05C9" w:rsidRPr="00D9171E">
        <w:rPr>
          <w:rFonts w:asciiTheme="minorHAnsi" w:hAnsiTheme="minorHAnsi" w:cstheme="minorHAnsi"/>
          <w:sz w:val="24"/>
          <w:szCs w:val="24"/>
          <w:shd w:val="clear" w:color="auto" w:fill="FFFFFF"/>
        </w:rPr>
        <w:t>Samuel Morse vyvinul komunikačný systém, ktorý pracoval vysielaním elektronických impulzov pozdĺž drôtovej siete. Tieto elektronické impul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zy sa vyvinuli do dnes známeho „</w:t>
      </w:r>
      <w:r w:rsidR="00357B70">
        <w:rPr>
          <w:rFonts w:asciiTheme="minorHAnsi" w:hAnsiTheme="minorHAnsi" w:cstheme="minorHAnsi"/>
          <w:sz w:val="24"/>
          <w:szCs w:val="24"/>
          <w:shd w:val="clear" w:color="auto" w:fill="FFFFFF"/>
        </w:rPr>
        <w:t>Morseovho kódu</w:t>
      </w:r>
      <w:r w:rsidR="001A05C9" w:rsidRPr="00D9171E">
        <w:rPr>
          <w:rFonts w:asciiTheme="minorHAnsi" w:hAnsiTheme="minorHAnsi" w:cstheme="minorHAnsi"/>
          <w:sz w:val="24"/>
          <w:szCs w:val="24"/>
          <w:shd w:val="clear" w:color="auto" w:fill="FFFFFF"/>
        </w:rPr>
        <w:t>".</w:t>
      </w:r>
      <w:r w:rsidR="00920F59" w:rsidRPr="00D91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A05C9" w:rsidRPr="00D9171E">
        <w:rPr>
          <w:rFonts w:asciiTheme="minorHAnsi" w:hAnsiTheme="minorHAnsi" w:cstheme="minorHAnsi"/>
          <w:sz w:val="24"/>
          <w:szCs w:val="24"/>
          <w:shd w:val="clear" w:color="auto" w:fill="FFFFFF"/>
        </w:rPr>
        <w:t>Tento priekopnícky vynález sa stal známym ako telegraf a vytvoril základ pre modernú medzinárodnú komunikačnú sieť.</w:t>
      </w:r>
      <w:r w:rsidR="00920F59" w:rsidRPr="00D91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 Rakúsko-Uhorsku sa začal telegraf zavádzať v roku 1846. </w:t>
      </w:r>
      <w:r w:rsidR="00BD6618" w:rsidRPr="00D9171E">
        <w:rPr>
          <w:rFonts w:asciiTheme="minorHAnsi" w:hAnsiTheme="minorHAnsi" w:cstheme="minorHAnsi"/>
          <w:sz w:val="24"/>
          <w:szCs w:val="24"/>
          <w:shd w:val="clear" w:color="auto" w:fill="FFFFFF"/>
        </w:rPr>
        <w:t>P</w:t>
      </w:r>
      <w:r w:rsidR="00920F59" w:rsidRPr="00D9171E">
        <w:rPr>
          <w:rFonts w:asciiTheme="minorHAnsi" w:hAnsiTheme="minorHAnsi" w:cstheme="minorHAnsi"/>
          <w:sz w:val="24"/>
          <w:szCs w:val="24"/>
          <w:shd w:val="clear" w:color="auto" w:fill="FFFFFF"/>
        </w:rPr>
        <w:t>rvá telegrafná linka spájajúca Viedeň s Bratislavou začala svoju prevádzku 26. decembra 1847.</w:t>
      </w:r>
      <w:r w:rsidR="00BD6618" w:rsidRPr="00D91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Rozvoj a rozšírenie nových technológií spôsobili, že verejnosť využívala verejnú telegrafnú službu stále menej a menej.</w:t>
      </w:r>
      <w:r w:rsidR="00675075" w:rsidRPr="00D91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Posledná telegrafná</w:t>
      </w:r>
      <w:r w:rsidR="00BD6618" w:rsidRPr="00D9171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ústredňa bola odpojená v roku 2007.</w:t>
      </w:r>
    </w:p>
    <w:p w14:paraId="731A8D8A" w14:textId="77777777" w:rsidR="001A05C9" w:rsidRDefault="00BD6618" w:rsidP="004A65AC">
      <w:pPr>
        <w:tabs>
          <w:tab w:val="left" w:pos="6237"/>
        </w:tabs>
        <w:spacing w:line="276" w:lineRule="auto"/>
        <w:ind w:firstLine="0"/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</w:pPr>
      <w:r w:rsidRPr="00BD6618">
        <w:rPr>
          <w:rFonts w:asciiTheme="minorHAnsi" w:hAnsiTheme="minorHAnsi" w:cstheme="minorHAnsi"/>
          <w:color w:val="404040"/>
          <w:sz w:val="24"/>
          <w:szCs w:val="24"/>
          <w:shd w:val="clear" w:color="auto" w:fill="FFFFFF"/>
        </w:rPr>
        <w:t> </w:t>
      </w:r>
    </w:p>
    <w:p w14:paraId="5CB4D6D9" w14:textId="787D7981" w:rsidR="00675075" w:rsidRDefault="00ED45EE" w:rsidP="004A65AC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    </w:t>
      </w:r>
      <w:r w:rsidR="00675075" w:rsidRPr="00675075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„Návštevníci sa na výstave môžu tešiť na </w:t>
      </w:r>
      <w:r w:rsidR="00675075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telegra</w:t>
      </w:r>
      <w:r w:rsidR="00C5654F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f, analógové telefóny, počítače</w:t>
      </w:r>
      <w:r w:rsidR="00675075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="00675075" w:rsidRPr="00675075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či staré </w:t>
      </w:r>
      <w:r w:rsidR="00675075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pamäťové médiá</w:t>
      </w:r>
      <w:r w:rsidR="00675075" w:rsidRPr="00675075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. Vyskúšajú a naučia sa </w:t>
      </w:r>
      <w:r w:rsidR="00675075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používať Morseovu abecedu, telefonovať vytočením čísla</w:t>
      </w:r>
      <w:r w:rsidR="00C5654F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,</w:t>
      </w:r>
      <w:r w:rsidR="00675075" w:rsidRPr="00675075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ale aj </w:t>
      </w:r>
      <w:r w:rsidR="00675075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otestovať počítač na umelú inteligenciu</w:t>
      </w:r>
      <w:r w:rsidR="00675075" w:rsidRPr="00675075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. Zaujímavosťou bude </w:t>
      </w:r>
      <w:r w:rsidR="00675075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vyskúšať si prácu s historickým počítačom,</w:t>
      </w:r>
      <w:r w:rsidR="00C5654F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prezerať dobové webové stránky</w:t>
      </w:r>
      <w:r w:rsidR="00675075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  <w:r w:rsidR="00675075" w:rsidRPr="00675075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či si zahrať </w:t>
      </w:r>
      <w:r w:rsidR="00675075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2D počítačové hry</w:t>
      </w:r>
      <w:r w:rsidR="00675075" w:rsidRPr="00675075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. Veľkým prínosom je pre nás spolupráca s Poštovým múzeo</w:t>
      </w:r>
      <w:r w:rsidR="00C5654F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m, vďaka</w:t>
      </w:r>
      <w:r w:rsidR="00675075" w:rsidRPr="00675075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ktorému sa časť tejto histórie dostane do povedomia širšej verejnosti</w:t>
      </w:r>
      <w:r w:rsidR="00357B7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. N</w:t>
      </w:r>
      <w:r w:rsidR="00675075" w:rsidRPr="00675075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ávštevníci nájdu</w:t>
      </w:r>
      <w:r w:rsidR="00357B70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viac informácií o telefóne a telegrafe v poštových službách v časti výstavy, ktorá je inštalovaná v ich priestoroch“, </w:t>
      </w:r>
      <w:r w:rsidR="00675075" w:rsidRPr="00892CDA">
        <w:rPr>
          <w:rFonts w:asciiTheme="minorHAnsi" w:eastAsiaTheme="minorHAnsi" w:hAnsiTheme="minorHAnsi" w:cstheme="minorBidi"/>
          <w:sz w:val="24"/>
          <w:szCs w:val="24"/>
          <w:lang w:eastAsia="en-US"/>
        </w:rPr>
        <w:t>informuje kurátor výstavy</w:t>
      </w:r>
      <w:r w:rsidR="00C5654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Stredoslovenského múzea</w:t>
      </w:r>
      <w:r w:rsidR="00675075" w:rsidRPr="00892CD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Peter Račko.</w:t>
      </w:r>
    </w:p>
    <w:p w14:paraId="20A33C71" w14:textId="77777777" w:rsidR="00D9171E" w:rsidRPr="008C1701" w:rsidRDefault="00D9171E" w:rsidP="004A65AC">
      <w:pPr>
        <w:spacing w:after="160" w:line="276" w:lineRule="auto"/>
        <w:ind w:firstLine="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C1701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Interaktívne a hravo</w:t>
      </w:r>
    </w:p>
    <w:p w14:paraId="31528D53" w14:textId="793C8A93" w:rsidR="00D9171E" w:rsidRPr="008C1701" w:rsidRDefault="00D9171E" w:rsidP="004A65AC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>Na výstave v </w:t>
      </w:r>
      <w:proofErr w:type="spellStart"/>
      <w:r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>Thurzovom</w:t>
      </w:r>
      <w:proofErr w:type="spellEnd"/>
      <w:r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dome nebudú chýbať </w:t>
      </w:r>
      <w:r w:rsidR="00C54EEB" w:rsidRPr="00C54EE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rôzne </w:t>
      </w:r>
      <w:r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ukážkové </w:t>
      </w:r>
      <w:r w:rsidR="00C54EEB" w:rsidRPr="00C54EE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sprievodné </w:t>
      </w:r>
      <w:r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podujatia. </w:t>
      </w:r>
    </w:p>
    <w:p w14:paraId="47046D90" w14:textId="77777777" w:rsidR="00D9171E" w:rsidRPr="008C1701" w:rsidRDefault="00ED45EE" w:rsidP="004A65AC">
      <w:pPr>
        <w:spacing w:after="160" w:line="276" w:lineRule="auto"/>
        <w:ind w:firstLine="0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„</w:t>
      </w:r>
      <w:r w:rsidR="00D9171E"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Pri zrode myšlienky urobiť v spolupráci s múzeom výstavu o</w:t>
      </w:r>
      <w:r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 </w:t>
      </w:r>
      <w:r w:rsidR="00D9171E"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informačných</w:t>
      </w:r>
      <w:r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a počítačových</w:t>
      </w:r>
      <w:r w:rsidR="00D9171E"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technológiá</w:t>
      </w:r>
      <w:r w:rsid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ch som </w:t>
      </w:r>
      <w:r w:rsidR="00D9171E"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ako vášnivý zberateľ myslel aj na popularizáciu </w:t>
      </w:r>
      <w:r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a historický vývoj tohto odvetvia. Už teraz sa žiaci základných</w:t>
      </w:r>
      <w:r w:rsidR="00C5654F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,</w:t>
      </w:r>
      <w:r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ale aj stredných škôl môžu tešiť na </w:t>
      </w:r>
      <w:r w:rsidR="00C54EEB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prednášky špecialistov na IT a workshopy pre školy</w:t>
      </w:r>
      <w:r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. V</w:t>
      </w:r>
      <w:r w:rsidR="00C54EEB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yrobiť a zmerať optické </w:t>
      </w:r>
      <w:r w:rsidR="00D9171E"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či</w:t>
      </w:r>
      <w:r w:rsidR="00C54EEB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 internetové káble</w:t>
      </w:r>
      <w:r w:rsidR="00D9171E"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, </w:t>
      </w:r>
      <w:r w:rsidR="00C54EEB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zap</w:t>
      </w:r>
      <w:r w:rsidR="00D9171E"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ájať</w:t>
      </w:r>
      <w:r w:rsidR="00C54EEB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elektrické obvody a telefónne komponenty, robiť pokusy s </w:t>
      </w:r>
      <w:proofErr w:type="spellStart"/>
      <w:r w:rsidR="00C54EEB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pulznou</w:t>
      </w:r>
      <w:proofErr w:type="spellEnd"/>
      <w:r w:rsidR="00C54EEB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telefónnou ústredňou, zostrojiť a prepojiť telefóny</w:t>
      </w:r>
      <w:r w:rsidR="00C5654F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, dokonca </w:t>
      </w:r>
      <w:r w:rsidR="00C54EEB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zhotoviť a merať tónový</w:t>
      </w:r>
      <w:r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generátor s telegrafným kľúčom je snom každého mladého počítačového mága“,</w:t>
      </w:r>
      <w:r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dopĺňa Rudolf Kubík, autor výstavy </w:t>
      </w:r>
      <w:r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Od telegrafu k internetu.</w:t>
      </w:r>
      <w:r w:rsidR="00C54EEB" w:rsidRPr="00C54EEB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 xml:space="preserve"> </w:t>
      </w:r>
    </w:p>
    <w:p w14:paraId="0FEC00F0" w14:textId="660F09A0" w:rsidR="00C54EEB" w:rsidRPr="008C1701" w:rsidRDefault="00F3225E" w:rsidP="004A65AC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</w:t>
      </w:r>
      <w:r w:rsidR="0043096A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="00ED45EE"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>a výstave v </w:t>
      </w:r>
      <w:proofErr w:type="spellStart"/>
      <w:r w:rsidR="00ED45EE"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>Thurzovom</w:t>
      </w:r>
      <w:proofErr w:type="spellEnd"/>
      <w:r w:rsidR="00ED45EE"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dome bude časť výstavy </w:t>
      </w:r>
      <w:r w:rsidR="00C54EEB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venovaná </w:t>
      </w:r>
      <w:r w:rsidR="0043096A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aj </w:t>
      </w:r>
      <w:r w:rsidR="00C54EEB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rímskokatolíckemu</w:t>
      </w:r>
      <w:r w:rsidR="00C54EEB" w:rsidRPr="00C54EE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kňazovi, maliarovi a vynálezcovi Jozefovi Murgašovi, priekopníkovi bezdrôtovej </w:t>
      </w:r>
      <w:r w:rsidR="00C54EEB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telegrafie, rodákovi z neďalekej obce Tajov, ktorého 160. výročie narodenia sme si pripomenuli pred dvomi mesiacmi.</w:t>
      </w:r>
      <w:r w:rsidR="00ED45EE" w:rsidRPr="00F3225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43096A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Podobne aj v Poštovom múzeu si budú môcť návštevníci výstavy pozrieť návrhy známok </w:t>
      </w:r>
      <w:r w:rsidR="00C54EEB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Jozefa Murgaša a talianskeho vyná</w:t>
      </w:r>
      <w:r w:rsidR="00ED45EE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lezcu</w:t>
      </w:r>
      <w:r w:rsidR="00C5654F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C5654F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Guglielma</w:t>
      </w:r>
      <w:proofErr w:type="spellEnd"/>
      <w:r w:rsidR="00357B70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proofErr w:type="spellStart"/>
      <w:r w:rsidR="00357B70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Marconiho</w:t>
      </w:r>
      <w:proofErr w:type="spellEnd"/>
      <w:r w:rsidR="00C54EEB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ktoré boli vydané na ich počesť </w:t>
      </w:r>
      <w:r w:rsidR="00ED45EE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Slovenskou poštou. </w:t>
      </w:r>
      <w:r w:rsidR="0043096A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 priestoroch Detskej pošty, kde sa nachádzajú interaktívne hry pre deti, sa nachádza aj dobová </w:t>
      </w:r>
      <w:r w:rsidR="00D111DD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telefónna kabínka</w:t>
      </w:r>
      <w:r w:rsidR="0043096A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ktorá v minulosti tvorila integrálnu časť </w:t>
      </w:r>
      <w:r w:rsidR="00D111DD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interiéru </w:t>
      </w:r>
      <w:r w:rsidR="003E2AC2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P</w:t>
      </w:r>
      <w:r w:rsidR="00D111DD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ošty</w:t>
      </w:r>
      <w:r w:rsidR="003E2AC2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Banská Bystrica</w:t>
      </w:r>
      <w:r w:rsidR="00D111DD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3E2AC2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6</w:t>
      </w:r>
      <w:r w:rsidR="0043096A" w:rsidRPr="00F3225E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="0043096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14:paraId="6BEC9F92" w14:textId="77777777" w:rsidR="00ED45EE" w:rsidRPr="00C54EEB" w:rsidRDefault="00ED45EE" w:rsidP="004A65AC">
      <w:pPr>
        <w:spacing w:after="160" w:line="276" w:lineRule="auto"/>
        <w:ind w:firstLine="0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Výstava </w:t>
      </w:r>
      <w:r w:rsidRPr="008C1701"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Od telegrafu k internetu</w:t>
      </w:r>
      <w:r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potrvá do 14.</w:t>
      </w:r>
      <w:r w:rsidR="00C5654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>7.</w:t>
      </w:r>
      <w:r w:rsidR="00C5654F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8C1701">
        <w:rPr>
          <w:rFonts w:asciiTheme="minorHAnsi" w:eastAsiaTheme="minorHAnsi" w:hAnsiTheme="minorHAnsi" w:cstheme="minorBidi"/>
          <w:sz w:val="24"/>
          <w:szCs w:val="24"/>
          <w:lang w:eastAsia="en-US"/>
        </w:rPr>
        <w:t>2024 a tak ju stihnú aj návštevníci, ktorí zavítajú do Banskej Bystrice cez letné prázdniny.</w:t>
      </w:r>
    </w:p>
    <w:p w14:paraId="6FB2A091" w14:textId="77777777" w:rsidR="00C54EEB" w:rsidRPr="00C54EEB" w:rsidRDefault="00C54EEB" w:rsidP="004A65AC">
      <w:pPr>
        <w:spacing w:after="160" w:line="276" w:lineRule="auto"/>
        <w:ind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32C6D6AF" w14:textId="77777777" w:rsidR="00892E45" w:rsidRDefault="002D6472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ab/>
      </w:r>
    </w:p>
    <w:p w14:paraId="1126C2BB" w14:textId="77777777" w:rsidR="001E2845" w:rsidRDefault="001E2845" w:rsidP="001E2845">
      <w:pPr>
        <w:ind w:firstLine="0"/>
        <w:rPr>
          <w:rFonts w:eastAsia="Times New Roman" w:cs="Arial"/>
          <w:lang w:eastAsia="cs-CZ"/>
        </w:rPr>
      </w:pPr>
    </w:p>
    <w:p w14:paraId="17093A88" w14:textId="77777777" w:rsidR="001E2845" w:rsidRDefault="003D4762" w:rsidP="003D4762">
      <w:pPr>
        <w:tabs>
          <w:tab w:val="left" w:pos="7845"/>
        </w:tabs>
        <w:ind w:firstLine="0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bookmarkStart w:id="0" w:name="_GoBack"/>
      <w:bookmarkEnd w:id="0"/>
    </w:p>
    <w:p w14:paraId="58172887" w14:textId="77777777" w:rsidR="001E2845" w:rsidRDefault="001E2845" w:rsidP="001E2845">
      <w:pPr>
        <w:ind w:firstLine="0"/>
        <w:rPr>
          <w:rFonts w:eastAsia="Times New Roman" w:cs="Arial"/>
          <w:lang w:eastAsia="cs-CZ"/>
        </w:rPr>
      </w:pPr>
    </w:p>
    <w:p w14:paraId="0B7ABAEF" w14:textId="77777777" w:rsidR="001E2845" w:rsidRDefault="001E2845" w:rsidP="001E2845">
      <w:pPr>
        <w:ind w:firstLine="0"/>
        <w:rPr>
          <w:rFonts w:eastAsia="Times New Roman" w:cs="Arial"/>
          <w:lang w:eastAsia="cs-CZ"/>
        </w:rPr>
      </w:pPr>
    </w:p>
    <w:p w14:paraId="7E6207E9" w14:textId="77777777" w:rsidR="001E2845" w:rsidRDefault="001E2845" w:rsidP="001E2845">
      <w:pPr>
        <w:ind w:firstLine="0"/>
        <w:rPr>
          <w:rFonts w:eastAsia="Times New Roman" w:cs="Arial"/>
          <w:lang w:eastAsia="cs-CZ"/>
        </w:rPr>
      </w:pPr>
    </w:p>
    <w:p w14:paraId="11D6727A" w14:textId="77777777" w:rsidR="001E2845" w:rsidRDefault="001E2845" w:rsidP="001E2845">
      <w:pPr>
        <w:ind w:firstLine="0"/>
        <w:rPr>
          <w:rFonts w:eastAsia="Times New Roman" w:cs="Arial"/>
          <w:lang w:eastAsia="cs-CZ"/>
        </w:rPr>
      </w:pPr>
    </w:p>
    <w:p w14:paraId="6AF27D79" w14:textId="77777777" w:rsidR="00204771" w:rsidRDefault="00204771" w:rsidP="001E2845">
      <w:pPr>
        <w:ind w:firstLine="0"/>
        <w:rPr>
          <w:rFonts w:eastAsia="Times New Roman" w:cs="Arial"/>
          <w:lang w:eastAsia="cs-CZ"/>
        </w:rPr>
      </w:pPr>
    </w:p>
    <w:p w14:paraId="73C46BE9" w14:textId="77777777" w:rsidR="00204771" w:rsidRDefault="00204771" w:rsidP="001E2845">
      <w:pPr>
        <w:ind w:firstLine="0"/>
        <w:rPr>
          <w:rFonts w:eastAsia="Times New Roman" w:cs="Arial"/>
          <w:lang w:eastAsia="cs-CZ"/>
        </w:rPr>
      </w:pPr>
    </w:p>
    <w:p w14:paraId="516CCBA5" w14:textId="77777777" w:rsidR="00204771" w:rsidRDefault="00204771" w:rsidP="001E2845">
      <w:pPr>
        <w:ind w:firstLine="0"/>
        <w:rPr>
          <w:rFonts w:eastAsia="Times New Roman" w:cs="Arial"/>
          <w:lang w:eastAsia="cs-CZ"/>
        </w:rPr>
      </w:pPr>
    </w:p>
    <w:p w14:paraId="55CD5879" w14:textId="77777777" w:rsidR="00204771" w:rsidRDefault="00204771" w:rsidP="001E2845">
      <w:pPr>
        <w:ind w:firstLine="0"/>
        <w:rPr>
          <w:rFonts w:eastAsia="Times New Roman" w:cs="Arial"/>
          <w:lang w:eastAsia="cs-CZ"/>
        </w:rPr>
      </w:pPr>
    </w:p>
    <w:p w14:paraId="41C80A80" w14:textId="77777777" w:rsidR="00204771" w:rsidRDefault="00204771" w:rsidP="001E2845">
      <w:pPr>
        <w:ind w:firstLine="0"/>
        <w:rPr>
          <w:rFonts w:eastAsia="Times New Roman" w:cs="Arial"/>
          <w:lang w:eastAsia="cs-CZ"/>
        </w:rPr>
      </w:pPr>
    </w:p>
    <w:p w14:paraId="3247A399" w14:textId="77777777" w:rsidR="000768DE" w:rsidRPr="008B0DB7" w:rsidRDefault="000768DE" w:rsidP="000768DE">
      <w:pPr>
        <w:tabs>
          <w:tab w:val="left" w:pos="1335"/>
        </w:tabs>
        <w:rPr>
          <w:bCs/>
          <w:sz w:val="24"/>
          <w:szCs w:val="24"/>
          <w:lang w:eastAsia="cs-CZ"/>
        </w:rPr>
      </w:pPr>
      <w:r w:rsidRPr="008B0DB7">
        <w:rPr>
          <w:b/>
          <w:bCs/>
          <w:sz w:val="24"/>
          <w:szCs w:val="24"/>
          <w:lang w:eastAsia="cs-CZ"/>
        </w:rPr>
        <w:t xml:space="preserve">Mgr. Dana </w:t>
      </w:r>
      <w:proofErr w:type="spellStart"/>
      <w:r w:rsidRPr="008B0DB7">
        <w:rPr>
          <w:b/>
          <w:bCs/>
          <w:sz w:val="24"/>
          <w:szCs w:val="24"/>
          <w:lang w:eastAsia="cs-CZ"/>
        </w:rPr>
        <w:t>Kurtíková</w:t>
      </w:r>
      <w:proofErr w:type="spellEnd"/>
    </w:p>
    <w:p w14:paraId="015BE8EC" w14:textId="77777777" w:rsidR="000768DE" w:rsidRPr="008B0DB7" w:rsidRDefault="000768DE" w:rsidP="000768DE">
      <w:pPr>
        <w:tabs>
          <w:tab w:val="left" w:pos="1335"/>
        </w:tabs>
        <w:rPr>
          <w:bCs/>
          <w:sz w:val="24"/>
          <w:szCs w:val="24"/>
          <w:lang w:eastAsia="cs-CZ"/>
        </w:rPr>
      </w:pPr>
      <w:r w:rsidRPr="008B0DB7">
        <w:rPr>
          <w:bCs/>
          <w:sz w:val="24"/>
          <w:szCs w:val="24"/>
          <w:lang w:eastAsia="cs-CZ"/>
        </w:rPr>
        <w:t>PR manažér</w:t>
      </w:r>
      <w:r w:rsidRPr="008B0DB7">
        <w:rPr>
          <w:b/>
          <w:bCs/>
          <w:sz w:val="24"/>
          <w:szCs w:val="24"/>
          <w:lang w:eastAsia="cs-CZ"/>
        </w:rPr>
        <w:t xml:space="preserve"> </w:t>
      </w:r>
      <w:r w:rsidRPr="008B0DB7">
        <w:rPr>
          <w:bCs/>
          <w:sz w:val="24"/>
          <w:szCs w:val="24"/>
          <w:lang w:eastAsia="cs-CZ"/>
        </w:rPr>
        <w:t>Stredoslovenského múzea</w:t>
      </w:r>
    </w:p>
    <w:p w14:paraId="3E034C06" w14:textId="77777777" w:rsidR="000768DE" w:rsidRPr="008B0DB7" w:rsidRDefault="000768DE" w:rsidP="000768DE">
      <w:pPr>
        <w:tabs>
          <w:tab w:val="left" w:pos="1335"/>
        </w:tabs>
        <w:rPr>
          <w:b/>
          <w:bCs/>
          <w:sz w:val="24"/>
          <w:szCs w:val="24"/>
          <w:lang w:eastAsia="cs-CZ"/>
        </w:rPr>
      </w:pPr>
      <w:r w:rsidRPr="008B0DB7">
        <w:rPr>
          <w:bCs/>
          <w:sz w:val="24"/>
          <w:szCs w:val="24"/>
          <w:lang w:eastAsia="cs-CZ"/>
        </w:rPr>
        <w:t xml:space="preserve">email: </w:t>
      </w:r>
      <w:hyperlink r:id="rId8" w:history="1">
        <w:r w:rsidRPr="008B0DB7">
          <w:rPr>
            <w:rStyle w:val="Hypertextovprepojenie"/>
            <w:bCs/>
            <w:sz w:val="24"/>
            <w:szCs w:val="24"/>
            <w:lang w:eastAsia="cs-CZ"/>
          </w:rPr>
          <w:t>kurtikova@ssmuzeum.sk</w:t>
        </w:r>
      </w:hyperlink>
      <w:r w:rsidRPr="008B0DB7">
        <w:rPr>
          <w:bCs/>
          <w:sz w:val="24"/>
          <w:szCs w:val="24"/>
          <w:lang w:eastAsia="cs-CZ"/>
        </w:rPr>
        <w:t xml:space="preserve"> </w:t>
      </w:r>
    </w:p>
    <w:p w14:paraId="1F88550E" w14:textId="77777777" w:rsidR="000768DE" w:rsidRPr="008B0DB7" w:rsidRDefault="000768DE" w:rsidP="000768DE">
      <w:pPr>
        <w:tabs>
          <w:tab w:val="left" w:pos="1335"/>
        </w:tabs>
        <w:rPr>
          <w:bCs/>
          <w:sz w:val="24"/>
          <w:szCs w:val="24"/>
          <w:lang w:eastAsia="cs-CZ"/>
        </w:rPr>
      </w:pPr>
      <w:r w:rsidRPr="008B0DB7">
        <w:rPr>
          <w:sz w:val="24"/>
          <w:szCs w:val="24"/>
        </w:rPr>
        <w:t>mobil: +421 911 055</w:t>
      </w:r>
      <w:r w:rsidRPr="008B0DB7">
        <w:rPr>
          <w:color w:val="222222"/>
          <w:sz w:val="24"/>
          <w:szCs w:val="24"/>
        </w:rPr>
        <w:t> 330</w:t>
      </w:r>
    </w:p>
    <w:p w14:paraId="4C33B4FB" w14:textId="77777777" w:rsidR="000768DE" w:rsidRPr="00EA1D95" w:rsidRDefault="000768DE" w:rsidP="000768DE">
      <w:pPr>
        <w:shd w:val="clear" w:color="auto" w:fill="FFFFFF"/>
        <w:rPr>
          <w:sz w:val="24"/>
          <w:szCs w:val="24"/>
        </w:rPr>
      </w:pPr>
      <w:r w:rsidRPr="008B0DB7">
        <w:rPr>
          <w:bCs/>
          <w:sz w:val="24"/>
          <w:szCs w:val="24"/>
          <w:lang w:eastAsia="cs-CZ"/>
        </w:rPr>
        <w:t xml:space="preserve">tel.: </w:t>
      </w:r>
      <w:r w:rsidRPr="008B0DB7">
        <w:rPr>
          <w:sz w:val="24"/>
          <w:szCs w:val="24"/>
        </w:rPr>
        <w:t>+421 484 125 897</w:t>
      </w:r>
    </w:p>
    <w:p w14:paraId="76B2D22E" w14:textId="77777777" w:rsidR="000768DE" w:rsidRPr="00EA1D95" w:rsidRDefault="000768DE" w:rsidP="000768DE">
      <w:pPr>
        <w:rPr>
          <w:sz w:val="24"/>
          <w:szCs w:val="24"/>
        </w:rPr>
      </w:pPr>
    </w:p>
    <w:p w14:paraId="4536161D" w14:textId="77777777" w:rsidR="001E2845" w:rsidRDefault="001E2845" w:rsidP="00892E45">
      <w:pPr>
        <w:tabs>
          <w:tab w:val="left" w:pos="5670"/>
        </w:tabs>
        <w:ind w:firstLine="0"/>
        <w:rPr>
          <w:rFonts w:eastAsia="Times New Roman" w:cs="Arial"/>
          <w:lang w:eastAsia="cs-CZ"/>
        </w:rPr>
      </w:pPr>
    </w:p>
    <w:sectPr w:rsidR="001E2845" w:rsidSect="002F75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66" w:right="851" w:bottom="1440" w:left="851" w:header="85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D77A1" w14:textId="77777777" w:rsidR="008755CC" w:rsidRDefault="008755CC" w:rsidP="00C927B9">
      <w:r>
        <w:separator/>
      </w:r>
    </w:p>
  </w:endnote>
  <w:endnote w:type="continuationSeparator" w:id="0">
    <w:p w14:paraId="56BF9250" w14:textId="77777777" w:rsidR="008755CC" w:rsidRDefault="008755CC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4D29" w14:textId="77777777"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4BD6F5C9" w14:textId="77777777"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109FFC56" w14:textId="77777777"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5576" w14:textId="77777777"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14:paraId="31B45DB8" w14:textId="77777777" w:rsidR="00961784" w:rsidRPr="00961784" w:rsidRDefault="00961784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14:paraId="6F7C2B1E" w14:textId="77777777" w:rsidR="00F86F97" w:rsidRPr="00961784" w:rsidRDefault="00AB6A33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C6F7" w14:textId="77777777" w:rsidR="008755CC" w:rsidRDefault="008755CC" w:rsidP="00C927B9">
      <w:r>
        <w:separator/>
      </w:r>
    </w:p>
  </w:footnote>
  <w:footnote w:type="continuationSeparator" w:id="0">
    <w:p w14:paraId="61C7CEF0" w14:textId="77777777" w:rsidR="008755CC" w:rsidRDefault="008755CC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7716" w14:textId="77777777"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</w:t>
    </w:r>
    <w:r w:rsidR="00F95357">
      <w:rPr>
        <w:rFonts w:cs="Arial"/>
        <w:color w:val="333399"/>
        <w:sz w:val="20"/>
        <w:szCs w:val="20"/>
      </w:rPr>
      <w:t xml:space="preserve">enské múzeum </w:t>
    </w:r>
    <w:r w:rsidR="00F95357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4A65AC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ECCFF" w14:textId="77777777" w:rsidR="00892E45" w:rsidRDefault="003D4762" w:rsidP="00856FF1">
    <w:pPr>
      <w:pStyle w:val="Hlavika"/>
      <w:tabs>
        <w:tab w:val="clear" w:pos="9072"/>
        <w:tab w:val="left" w:pos="1134"/>
        <w:tab w:val="left" w:pos="6804"/>
        <w:tab w:val="left" w:pos="8040"/>
        <w:tab w:val="right" w:pos="10204"/>
      </w:tabs>
      <w:ind w:firstLine="0"/>
      <w:jc w:val="right"/>
      <w:rPr>
        <w:b/>
        <w:caps/>
        <w:sz w:val="20"/>
        <w:szCs w:val="20"/>
      </w:rPr>
    </w:pPr>
    <w:r>
      <w:rPr>
        <w:b/>
        <w:caps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FC2B34D" wp14:editId="5B65566E">
          <wp:simplePos x="0" y="0"/>
          <wp:positionH relativeFrom="column">
            <wp:posOffset>5142865</wp:posOffset>
          </wp:positionH>
          <wp:positionV relativeFrom="paragraph">
            <wp:posOffset>-76200</wp:posOffset>
          </wp:positionV>
          <wp:extent cx="1424460" cy="672465"/>
          <wp:effectExtent l="0" t="0" r="444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 mail-Muzeum rok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46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8E7">
      <w:rPr>
        <w:noProof/>
      </w:rPr>
      <w:drawing>
        <wp:anchor distT="0" distB="0" distL="114300" distR="114300" simplePos="0" relativeHeight="251663360" behindDoc="0" locked="0" layoutInCell="1" allowOverlap="1" wp14:anchorId="59B1A269" wp14:editId="0EB077EE">
          <wp:simplePos x="0" y="0"/>
          <wp:positionH relativeFrom="column">
            <wp:posOffset>2250440</wp:posOffset>
          </wp:positionH>
          <wp:positionV relativeFrom="paragraph">
            <wp:posOffset>9525</wp:posOffset>
          </wp:positionV>
          <wp:extent cx="964565" cy="478790"/>
          <wp:effectExtent l="0" t="0" r="6985" b="0"/>
          <wp:wrapNone/>
          <wp:docPr id="121" name="Obrázok 121" descr="logo SSM 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M 202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8E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59A83" wp14:editId="43355E25">
              <wp:simplePos x="0" y="0"/>
              <wp:positionH relativeFrom="margin">
                <wp:posOffset>3307715</wp:posOffset>
              </wp:positionH>
              <wp:positionV relativeFrom="paragraph">
                <wp:posOffset>6985</wp:posOffset>
              </wp:positionV>
              <wp:extent cx="1719580" cy="58674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BF04B0" w14:textId="77777777"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STREDOSLOVENSKÉ MÚZEUM</w:t>
                          </w:r>
                        </w:p>
                        <w:p w14:paraId="0423B293" w14:textId="77777777"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Námestie SNP 3755/4A</w:t>
                          </w:r>
                        </w:p>
                        <w:p w14:paraId="688674B0" w14:textId="77777777" w:rsidR="00892E45" w:rsidRPr="006C352E" w:rsidRDefault="00892E45" w:rsidP="00892E45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974 01 Banská Bystrica</w:t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BC6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60.45pt;margin-top:.55pt;width:135.4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" fillcolor="white [3201]" stroked="f" strokeweight=".5pt">
              <v:textbox>
                <w:txbxContent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STREDOSLOVENSKÉ MÚZEUM</w:t>
                    </w:r>
                  </w:p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Námestie SNP 3755/4A</w:t>
                    </w:r>
                  </w:p>
                  <w:p w:rsidR="00892E45" w:rsidRPr="006C352E" w:rsidRDefault="00892E45" w:rsidP="00892E45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974 01 Banská Bystrica</w:t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2E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98103" wp14:editId="77874C8B">
              <wp:simplePos x="0" y="0"/>
              <wp:positionH relativeFrom="column">
                <wp:posOffset>610737</wp:posOffset>
              </wp:positionH>
              <wp:positionV relativeFrom="paragraph">
                <wp:posOffset>41720</wp:posOffset>
              </wp:positionV>
              <wp:extent cx="1446663" cy="374400"/>
              <wp:effectExtent l="0" t="0" r="1270" b="698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663" cy="37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C2577" w14:textId="77777777"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Banskobystrický</w:t>
                          </w:r>
                        </w:p>
                        <w:p w14:paraId="48F616C7" w14:textId="77777777"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SAMOSPR</w:t>
                          </w:r>
                          <w:r w:rsidR="00FC58E7">
                            <w:rPr>
                              <w:b/>
                              <w:sz w:val="16"/>
                              <w:szCs w:val="16"/>
                            </w:rPr>
                            <w:t>Á</w:t>
                          </w: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VNY KRAJ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left:0;text-align:left;margin-left:48.1pt;margin-top:3.3pt;width:113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" fillcolor="white [3201]" stroked="f" strokeweight=".5pt">
              <v:textbox>
                <w:txbxContent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Banskobystrický</w:t>
                    </w:r>
                  </w:p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sz w:val="16"/>
                        <w:szCs w:val="16"/>
                      </w:rPr>
                      <w:t>SAMOSPR</w:t>
                    </w:r>
                    <w:r w:rsidR="00FC58E7">
                      <w:rPr>
                        <w:b/>
                        <w:sz w:val="16"/>
                        <w:szCs w:val="16"/>
                      </w:rPr>
                      <w:t>Á</w:t>
                    </w:r>
                    <w:r w:rsidRPr="006C352E">
                      <w:rPr>
                        <w:b/>
                        <w:sz w:val="16"/>
                        <w:szCs w:val="16"/>
                      </w:rPr>
                      <w:t>VNY KRAJ</w:t>
                    </w:r>
                  </w:p>
                </w:txbxContent>
              </v:textbox>
            </v:shape>
          </w:pict>
        </mc:Fallback>
      </mc:AlternateContent>
    </w:r>
    <w:r w:rsidR="004E649D">
      <w:rPr>
        <w:noProof/>
        <w:sz w:val="20"/>
        <w:szCs w:val="20"/>
      </w:rPr>
      <w:drawing>
        <wp:inline distT="0" distB="0" distL="0" distR="0" wp14:anchorId="1C906576" wp14:editId="6A91282C">
          <wp:extent cx="525780" cy="556895"/>
          <wp:effectExtent l="0" t="0" r="7620" b="0"/>
          <wp:docPr id="122" name="Obrázok 122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AB497F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 xml:space="preserve">      </w:t>
    </w:r>
  </w:p>
  <w:p w14:paraId="51AB5396" w14:textId="77777777" w:rsidR="00961784" w:rsidRPr="007D62CA" w:rsidRDefault="00961784" w:rsidP="002F756D">
    <w:pPr>
      <w:pStyle w:val="Hlavika"/>
      <w:pBdr>
        <w:bottom w:val="single" w:sz="4" w:space="0" w:color="auto"/>
      </w:pBdr>
      <w:tabs>
        <w:tab w:val="clear" w:pos="9072"/>
        <w:tab w:val="left" w:pos="4963"/>
        <w:tab w:val="left" w:pos="5672"/>
      </w:tabs>
      <w:jc w:val="lef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7"/>
    <w:rsid w:val="00007640"/>
    <w:rsid w:val="000144AD"/>
    <w:rsid w:val="0001633C"/>
    <w:rsid w:val="00016611"/>
    <w:rsid w:val="00027E23"/>
    <w:rsid w:val="00030AB7"/>
    <w:rsid w:val="00032DF9"/>
    <w:rsid w:val="000454F8"/>
    <w:rsid w:val="0004725E"/>
    <w:rsid w:val="0005312C"/>
    <w:rsid w:val="00062879"/>
    <w:rsid w:val="000629AF"/>
    <w:rsid w:val="000664CF"/>
    <w:rsid w:val="000768DE"/>
    <w:rsid w:val="00095406"/>
    <w:rsid w:val="000965C5"/>
    <w:rsid w:val="000A21DA"/>
    <w:rsid w:val="000A5EE2"/>
    <w:rsid w:val="000B6B04"/>
    <w:rsid w:val="000C617D"/>
    <w:rsid w:val="000D1C69"/>
    <w:rsid w:val="000F2173"/>
    <w:rsid w:val="000F270C"/>
    <w:rsid w:val="000F2B05"/>
    <w:rsid w:val="00111D23"/>
    <w:rsid w:val="00111F02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1712"/>
    <w:rsid w:val="0017296C"/>
    <w:rsid w:val="001763BE"/>
    <w:rsid w:val="0017667A"/>
    <w:rsid w:val="00176DE7"/>
    <w:rsid w:val="00181E2F"/>
    <w:rsid w:val="00193587"/>
    <w:rsid w:val="001A05C9"/>
    <w:rsid w:val="001A479E"/>
    <w:rsid w:val="001D43F3"/>
    <w:rsid w:val="001D4527"/>
    <w:rsid w:val="001D537C"/>
    <w:rsid w:val="001E2845"/>
    <w:rsid w:val="001F6D79"/>
    <w:rsid w:val="00204771"/>
    <w:rsid w:val="00204BC0"/>
    <w:rsid w:val="00211672"/>
    <w:rsid w:val="0021344B"/>
    <w:rsid w:val="00217966"/>
    <w:rsid w:val="00220D2D"/>
    <w:rsid w:val="00222ECE"/>
    <w:rsid w:val="00232724"/>
    <w:rsid w:val="002330CD"/>
    <w:rsid w:val="002343B0"/>
    <w:rsid w:val="0025208D"/>
    <w:rsid w:val="00257DBF"/>
    <w:rsid w:val="00260716"/>
    <w:rsid w:val="00280E1C"/>
    <w:rsid w:val="00282352"/>
    <w:rsid w:val="00284444"/>
    <w:rsid w:val="00286823"/>
    <w:rsid w:val="00286E84"/>
    <w:rsid w:val="002A09A3"/>
    <w:rsid w:val="002A0C39"/>
    <w:rsid w:val="002A4D07"/>
    <w:rsid w:val="002A4DB9"/>
    <w:rsid w:val="002A56F7"/>
    <w:rsid w:val="002B175D"/>
    <w:rsid w:val="002B45B8"/>
    <w:rsid w:val="002B76D7"/>
    <w:rsid w:val="002C0F87"/>
    <w:rsid w:val="002C1ED4"/>
    <w:rsid w:val="002C4A05"/>
    <w:rsid w:val="002D1D4A"/>
    <w:rsid w:val="002D5CF2"/>
    <w:rsid w:val="002D6472"/>
    <w:rsid w:val="002D72AA"/>
    <w:rsid w:val="002E0E97"/>
    <w:rsid w:val="002E27F0"/>
    <w:rsid w:val="002E3C06"/>
    <w:rsid w:val="002E40D7"/>
    <w:rsid w:val="002E6491"/>
    <w:rsid w:val="002E7F24"/>
    <w:rsid w:val="002F756D"/>
    <w:rsid w:val="00312878"/>
    <w:rsid w:val="003278F6"/>
    <w:rsid w:val="00336E1F"/>
    <w:rsid w:val="00347B87"/>
    <w:rsid w:val="00350620"/>
    <w:rsid w:val="0035215C"/>
    <w:rsid w:val="00356407"/>
    <w:rsid w:val="00357B70"/>
    <w:rsid w:val="0036255C"/>
    <w:rsid w:val="0037060C"/>
    <w:rsid w:val="00373CFF"/>
    <w:rsid w:val="003804CA"/>
    <w:rsid w:val="00386798"/>
    <w:rsid w:val="003966ED"/>
    <w:rsid w:val="00396B98"/>
    <w:rsid w:val="00397536"/>
    <w:rsid w:val="003C28AE"/>
    <w:rsid w:val="003C31FB"/>
    <w:rsid w:val="003D334A"/>
    <w:rsid w:val="003D4762"/>
    <w:rsid w:val="003D4965"/>
    <w:rsid w:val="003E2AC2"/>
    <w:rsid w:val="003E2ED5"/>
    <w:rsid w:val="003E45B8"/>
    <w:rsid w:val="003E51DA"/>
    <w:rsid w:val="003F4634"/>
    <w:rsid w:val="0042059F"/>
    <w:rsid w:val="00430188"/>
    <w:rsid w:val="0043096A"/>
    <w:rsid w:val="00432FDE"/>
    <w:rsid w:val="00433F58"/>
    <w:rsid w:val="00434B2C"/>
    <w:rsid w:val="00436C3D"/>
    <w:rsid w:val="00442640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A65AC"/>
    <w:rsid w:val="004B12B1"/>
    <w:rsid w:val="004D0426"/>
    <w:rsid w:val="004D36B9"/>
    <w:rsid w:val="004E5D93"/>
    <w:rsid w:val="004E649D"/>
    <w:rsid w:val="00504F01"/>
    <w:rsid w:val="00520435"/>
    <w:rsid w:val="005305B5"/>
    <w:rsid w:val="00540478"/>
    <w:rsid w:val="0054530C"/>
    <w:rsid w:val="00546486"/>
    <w:rsid w:val="00560A3E"/>
    <w:rsid w:val="00574EC5"/>
    <w:rsid w:val="00583292"/>
    <w:rsid w:val="005B11FD"/>
    <w:rsid w:val="005B3884"/>
    <w:rsid w:val="005C7108"/>
    <w:rsid w:val="005E113A"/>
    <w:rsid w:val="005E489D"/>
    <w:rsid w:val="005E52A6"/>
    <w:rsid w:val="005E59CA"/>
    <w:rsid w:val="005E5ED1"/>
    <w:rsid w:val="00601969"/>
    <w:rsid w:val="0061070E"/>
    <w:rsid w:val="0061277F"/>
    <w:rsid w:val="0062303A"/>
    <w:rsid w:val="00623CC2"/>
    <w:rsid w:val="00627924"/>
    <w:rsid w:val="006345F9"/>
    <w:rsid w:val="00635A71"/>
    <w:rsid w:val="00652E52"/>
    <w:rsid w:val="006646D0"/>
    <w:rsid w:val="006652C6"/>
    <w:rsid w:val="00675075"/>
    <w:rsid w:val="0068386E"/>
    <w:rsid w:val="006852AA"/>
    <w:rsid w:val="00691685"/>
    <w:rsid w:val="00697AC7"/>
    <w:rsid w:val="006A0970"/>
    <w:rsid w:val="006A42D8"/>
    <w:rsid w:val="006B2B91"/>
    <w:rsid w:val="006B73C5"/>
    <w:rsid w:val="006C352E"/>
    <w:rsid w:val="006D0FC2"/>
    <w:rsid w:val="006D35D2"/>
    <w:rsid w:val="006D3A30"/>
    <w:rsid w:val="006D3C21"/>
    <w:rsid w:val="006D4214"/>
    <w:rsid w:val="006E33D2"/>
    <w:rsid w:val="006E3C41"/>
    <w:rsid w:val="006F05DE"/>
    <w:rsid w:val="006F0DFA"/>
    <w:rsid w:val="007035DD"/>
    <w:rsid w:val="00704B83"/>
    <w:rsid w:val="0071044F"/>
    <w:rsid w:val="00715DDF"/>
    <w:rsid w:val="00733093"/>
    <w:rsid w:val="00735F98"/>
    <w:rsid w:val="00746881"/>
    <w:rsid w:val="00747C03"/>
    <w:rsid w:val="007567F3"/>
    <w:rsid w:val="00757A90"/>
    <w:rsid w:val="00757D78"/>
    <w:rsid w:val="0076014F"/>
    <w:rsid w:val="007602D7"/>
    <w:rsid w:val="00771BCB"/>
    <w:rsid w:val="00776DEF"/>
    <w:rsid w:val="00777CEA"/>
    <w:rsid w:val="00785127"/>
    <w:rsid w:val="007907DE"/>
    <w:rsid w:val="007921D7"/>
    <w:rsid w:val="007B0888"/>
    <w:rsid w:val="007B302E"/>
    <w:rsid w:val="007C7C85"/>
    <w:rsid w:val="007D6280"/>
    <w:rsid w:val="007D62CA"/>
    <w:rsid w:val="007E3CE4"/>
    <w:rsid w:val="007E4D6D"/>
    <w:rsid w:val="007E5126"/>
    <w:rsid w:val="007F197A"/>
    <w:rsid w:val="008019A5"/>
    <w:rsid w:val="00811469"/>
    <w:rsid w:val="008227F6"/>
    <w:rsid w:val="008315B0"/>
    <w:rsid w:val="008364D2"/>
    <w:rsid w:val="00842196"/>
    <w:rsid w:val="00850300"/>
    <w:rsid w:val="008534B1"/>
    <w:rsid w:val="00855D98"/>
    <w:rsid w:val="00856FF1"/>
    <w:rsid w:val="008755CC"/>
    <w:rsid w:val="008759C5"/>
    <w:rsid w:val="00884330"/>
    <w:rsid w:val="00887AD5"/>
    <w:rsid w:val="0089267A"/>
    <w:rsid w:val="00892CDA"/>
    <w:rsid w:val="00892E45"/>
    <w:rsid w:val="00897EC8"/>
    <w:rsid w:val="008A24EA"/>
    <w:rsid w:val="008A3352"/>
    <w:rsid w:val="008A49B0"/>
    <w:rsid w:val="008B4325"/>
    <w:rsid w:val="008B46E8"/>
    <w:rsid w:val="008B67F0"/>
    <w:rsid w:val="008C093F"/>
    <w:rsid w:val="008C1701"/>
    <w:rsid w:val="008C7641"/>
    <w:rsid w:val="008C7AF2"/>
    <w:rsid w:val="008D39EC"/>
    <w:rsid w:val="008E1F52"/>
    <w:rsid w:val="008F0F17"/>
    <w:rsid w:val="008F39D4"/>
    <w:rsid w:val="008F4CF0"/>
    <w:rsid w:val="009007FF"/>
    <w:rsid w:val="00900A67"/>
    <w:rsid w:val="00903853"/>
    <w:rsid w:val="00913698"/>
    <w:rsid w:val="00917472"/>
    <w:rsid w:val="00920F59"/>
    <w:rsid w:val="00924718"/>
    <w:rsid w:val="00925CE4"/>
    <w:rsid w:val="00926130"/>
    <w:rsid w:val="0093783E"/>
    <w:rsid w:val="00940BC5"/>
    <w:rsid w:val="009464AF"/>
    <w:rsid w:val="00951A2D"/>
    <w:rsid w:val="00953D5F"/>
    <w:rsid w:val="00955A96"/>
    <w:rsid w:val="00956EE3"/>
    <w:rsid w:val="00961784"/>
    <w:rsid w:val="00970B1E"/>
    <w:rsid w:val="00970C94"/>
    <w:rsid w:val="00971430"/>
    <w:rsid w:val="00972460"/>
    <w:rsid w:val="00972E93"/>
    <w:rsid w:val="00973AF3"/>
    <w:rsid w:val="009913DF"/>
    <w:rsid w:val="009941A2"/>
    <w:rsid w:val="009A530E"/>
    <w:rsid w:val="009B0745"/>
    <w:rsid w:val="009B12A8"/>
    <w:rsid w:val="009B5B3C"/>
    <w:rsid w:val="009C6C89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5073C"/>
    <w:rsid w:val="00A52EC0"/>
    <w:rsid w:val="00A55965"/>
    <w:rsid w:val="00A55F1F"/>
    <w:rsid w:val="00A77215"/>
    <w:rsid w:val="00A81234"/>
    <w:rsid w:val="00A813BD"/>
    <w:rsid w:val="00A86303"/>
    <w:rsid w:val="00A9210B"/>
    <w:rsid w:val="00A9550A"/>
    <w:rsid w:val="00AB16B7"/>
    <w:rsid w:val="00AB497F"/>
    <w:rsid w:val="00AB6A33"/>
    <w:rsid w:val="00AC0F56"/>
    <w:rsid w:val="00AC625B"/>
    <w:rsid w:val="00AD0CF0"/>
    <w:rsid w:val="00AD0FB2"/>
    <w:rsid w:val="00AE5196"/>
    <w:rsid w:val="00AE6055"/>
    <w:rsid w:val="00AF67A8"/>
    <w:rsid w:val="00AF72B2"/>
    <w:rsid w:val="00B05784"/>
    <w:rsid w:val="00B14975"/>
    <w:rsid w:val="00B262C9"/>
    <w:rsid w:val="00B37854"/>
    <w:rsid w:val="00B4375E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C3A01"/>
    <w:rsid w:val="00BD2644"/>
    <w:rsid w:val="00BD6618"/>
    <w:rsid w:val="00BE19A1"/>
    <w:rsid w:val="00BE41D5"/>
    <w:rsid w:val="00BF0F44"/>
    <w:rsid w:val="00C3072A"/>
    <w:rsid w:val="00C3096C"/>
    <w:rsid w:val="00C41735"/>
    <w:rsid w:val="00C4365C"/>
    <w:rsid w:val="00C54EEB"/>
    <w:rsid w:val="00C5654F"/>
    <w:rsid w:val="00C7234F"/>
    <w:rsid w:val="00C772F9"/>
    <w:rsid w:val="00C77962"/>
    <w:rsid w:val="00C84041"/>
    <w:rsid w:val="00C927B9"/>
    <w:rsid w:val="00C95A6B"/>
    <w:rsid w:val="00CA590A"/>
    <w:rsid w:val="00CB03F1"/>
    <w:rsid w:val="00CD0DF0"/>
    <w:rsid w:val="00CD1E33"/>
    <w:rsid w:val="00CD65C7"/>
    <w:rsid w:val="00CE24B3"/>
    <w:rsid w:val="00CE3005"/>
    <w:rsid w:val="00CE39FA"/>
    <w:rsid w:val="00CF5519"/>
    <w:rsid w:val="00D04609"/>
    <w:rsid w:val="00D10B7B"/>
    <w:rsid w:val="00D111DD"/>
    <w:rsid w:val="00D262B1"/>
    <w:rsid w:val="00D31D56"/>
    <w:rsid w:val="00D4472C"/>
    <w:rsid w:val="00D47836"/>
    <w:rsid w:val="00D5530C"/>
    <w:rsid w:val="00D70A13"/>
    <w:rsid w:val="00D86F1F"/>
    <w:rsid w:val="00D9171E"/>
    <w:rsid w:val="00DB65EC"/>
    <w:rsid w:val="00DC1CC6"/>
    <w:rsid w:val="00DD3210"/>
    <w:rsid w:val="00DE5CEB"/>
    <w:rsid w:val="00DF1CF3"/>
    <w:rsid w:val="00DF2E01"/>
    <w:rsid w:val="00DF4A2B"/>
    <w:rsid w:val="00DF55EF"/>
    <w:rsid w:val="00E159F1"/>
    <w:rsid w:val="00E27D5C"/>
    <w:rsid w:val="00E3610A"/>
    <w:rsid w:val="00E419C6"/>
    <w:rsid w:val="00E56365"/>
    <w:rsid w:val="00E64E37"/>
    <w:rsid w:val="00E67DEC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D45EE"/>
    <w:rsid w:val="00ED6895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4FCF"/>
    <w:rsid w:val="00F27781"/>
    <w:rsid w:val="00F30767"/>
    <w:rsid w:val="00F3225E"/>
    <w:rsid w:val="00F35E70"/>
    <w:rsid w:val="00F70416"/>
    <w:rsid w:val="00F759F6"/>
    <w:rsid w:val="00F8474E"/>
    <w:rsid w:val="00F86F97"/>
    <w:rsid w:val="00F93B57"/>
    <w:rsid w:val="00F95357"/>
    <w:rsid w:val="00F96F82"/>
    <w:rsid w:val="00FA11F2"/>
    <w:rsid w:val="00FA4E19"/>
    <w:rsid w:val="00FB774A"/>
    <w:rsid w:val="00FC11CC"/>
    <w:rsid w:val="00FC58E7"/>
    <w:rsid w:val="00FD4DDE"/>
    <w:rsid w:val="00FD5A6A"/>
    <w:rsid w:val="00FD6D35"/>
    <w:rsid w:val="00FE0A31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9A7E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111F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F0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F02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ikova@ssmuzeu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9022-14A5-4438-9CDC-106DFAFD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3</cp:revision>
  <cp:lastPrinted>2023-11-05T13:39:00Z</cp:lastPrinted>
  <dcterms:created xsi:type="dcterms:W3CDTF">2024-04-18T10:00:00Z</dcterms:created>
  <dcterms:modified xsi:type="dcterms:W3CDTF">2024-04-18T10:34:00Z</dcterms:modified>
</cp:coreProperties>
</file>